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5B490">
      <w:pPr>
        <w:pStyle w:val="2"/>
        <w:numPr>
          <w:ilvl w:val="0"/>
          <w:numId w:val="0"/>
        </w:numPr>
        <w:tabs>
          <w:tab w:val="left" w:pos="3794"/>
        </w:tabs>
        <w:ind w:left="0" w:leftChars="0" w:firstLine="140" w:firstLineChars="5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drawing>
          <wp:inline distT="0" distB="0" distL="114300" distR="114300">
            <wp:extent cx="5882640" cy="8089265"/>
            <wp:effectExtent l="0" t="0" r="3810" b="6985"/>
            <wp:docPr id="1" name="Изображение 1" descr="2025-11-10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1-10_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2640" cy="808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4DA7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F0F5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B768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03B3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1.Общее положения</w:t>
      </w:r>
    </w:p>
    <w:p w14:paraId="2919B6A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Настоящее Положение о методическом объединении педагогических работников муниципального дошкольного образовательного учреждения детского сада комбинированного вида № 15 г. Сердобска (далее – детский сад) разработано с целью определения порядка работы методического объединения педагогических работников детского сада.</w:t>
      </w:r>
    </w:p>
    <w:p w14:paraId="1B92C57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Методическое объединение педагогических работников, совершенствующих свое методическое и профессиональное мастерство, организующих взаимопомощь для обеспечения современных требований к обучению и воспитанию воспитанников создается при наличии в детском саду трех и более педагогических работников.</w:t>
      </w:r>
    </w:p>
    <w:p w14:paraId="57CECF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Задачи методического объединения педагогических работников детского сада</w:t>
      </w:r>
    </w:p>
    <w:p w14:paraId="1DB9AF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В работе методического объединения педагогических работников в различных видах образовательной деятельности предполагается решение следующих задач:</w:t>
      </w:r>
    </w:p>
    <w:p w14:paraId="40389C3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авторских программ и методик;</w:t>
      </w:r>
    </w:p>
    <w:p w14:paraId="370A239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открытых занятий по определенной теме с целью ознакомления с методическими разработками разделов образовательной программы;</w:t>
      </w:r>
    </w:p>
    <w:p w14:paraId="138BA07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анализ состояния экспериментальной работы в детском саду;</w:t>
      </w:r>
    </w:p>
    <w:p w14:paraId="65F5B4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выработка единых требований в оценивании уровня освоения образовательной программы.</w:t>
      </w:r>
    </w:p>
    <w:p w14:paraId="122CFFE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Функции и организация деятельности методического объединения педагогических работников детского сада</w:t>
      </w:r>
    </w:p>
    <w:p w14:paraId="5357E60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Функциями методического объединения являются:</w:t>
      </w:r>
    </w:p>
    <w:p w14:paraId="53226E8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нормативной документации и методической литературы по вопросам образования;</w:t>
      </w:r>
    </w:p>
    <w:p w14:paraId="60DDFE0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отбор содержания и составление учебных разработок по образовательным программам с учетом их вариативности и разноуровневости;</w:t>
      </w:r>
    </w:p>
    <w:p w14:paraId="23A428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участие в обсуждении и утверждении индивидуальных планов методической работы;</w:t>
      </w:r>
    </w:p>
    <w:p w14:paraId="23B8890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ознакомление с анализом состояния обучения воспитанников по итогам внутрисадовского контроля;</w:t>
      </w:r>
    </w:p>
    <w:p w14:paraId="74DE08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взаимопосещение занятий по определенной тематике с последующим сравнением анализа и самоанализа педагогическим работником достигнутых  результатов;</w:t>
      </w:r>
    </w:p>
    <w:p w14:paraId="38380A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отчетов о профессиональном самообразовании; о работе педагогов по повышению квалификации;</w:t>
      </w:r>
    </w:p>
    <w:p w14:paraId="666152B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и проведение конкурсов, смотров детского творчества;</w:t>
      </w:r>
    </w:p>
    <w:p w14:paraId="0A9670E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укрепление материальной базы и приведение в соответствие средств обучения, в том числе технических, современным требованиям к учебно-наглядным пособиям и требованиям безопасности их использования.</w:t>
      </w:r>
    </w:p>
    <w:p w14:paraId="7CA968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Работа методического объединения организуется на основе планирования, отражающего план работы детского сада.</w:t>
      </w:r>
    </w:p>
    <w:p w14:paraId="14B049F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Методическое объединение педагогических работников детского сада часть своей работы осуществляет на заседаниях, где анализируется или принимается к сведению информация о решении задач, изложенных в разделе 2 настоящего Положения.</w:t>
      </w:r>
    </w:p>
    <w:p w14:paraId="2D8903B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Методическое объединение педагогических работников детского сада может организовать семинарские занятия, цикл открытых занятий по определенной тематике.</w:t>
      </w:r>
    </w:p>
    <w:p w14:paraId="3071C73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 Одной из функциональных задач методического объединения педагогических работников является разработка системы дополнительных образовательных услуг, в том числе платных, в соответствии с образовательными запросами населения.</w:t>
      </w:r>
    </w:p>
    <w:p w14:paraId="55F227F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Права методического объединения педагогических работников детского сада</w:t>
      </w:r>
    </w:p>
    <w:p w14:paraId="7306674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Методическое объединение педагогических работников детского сада имеет право:</w:t>
      </w:r>
    </w:p>
    <w:p w14:paraId="3789C62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решать вопрос о возможности организации платных образовательных услуг в соответствии с образовательными запросами населения;</w:t>
      </w:r>
    </w:p>
    <w:p w14:paraId="44B69BD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предлагать для обсуждения новые наглядно-методические пособия для обучения воспитанников.</w:t>
      </w:r>
    </w:p>
    <w:p w14:paraId="3ACA597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Обязанности членов методического объединения педагогических работников детского сада</w:t>
      </w:r>
    </w:p>
    <w:p w14:paraId="6FCE61F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Участник методического объединения обязан:</w:t>
      </w:r>
    </w:p>
    <w:p w14:paraId="30C9A81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иметь план профессионального самообразования;</w:t>
      </w:r>
    </w:p>
    <w:p w14:paraId="2FFB4E9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участвовать в заседаниях методического объединения, практических семинарах и т. д.;</w:t>
      </w:r>
    </w:p>
    <w:p w14:paraId="359BA19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активно участвовать в разработке открытых мероприятий (занятий, конкурсов, смотров), стремиться к повышению уровня профессионального мастерства;</w:t>
      </w:r>
    </w:p>
    <w:p w14:paraId="689C44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знать современные направления развития методики воспитания, ознакомиться с Законом РФ «Об образовании в Российской Федерации», другими нормативными документами, регулирующими деятельность детского сада, требованиями к квалификационным категориям;</w:t>
      </w:r>
    </w:p>
    <w:p w14:paraId="51C1CA7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владеть основами самоанализа педагогической деятельности.</w:t>
      </w:r>
    </w:p>
    <w:p w14:paraId="794736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Управление деятельностью методического объединения педагогических работников детского сада</w:t>
      </w:r>
    </w:p>
    <w:p w14:paraId="1FF877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Методическим объединением руководит член педагогического коллектива.</w:t>
      </w:r>
    </w:p>
    <w:p w14:paraId="04E3B8B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План работы методического объединения утверждается заведующим детского сада.</w:t>
      </w:r>
    </w:p>
    <w:p w14:paraId="7DA5AA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За учебный год проводится не менее четырех заседаний методического объединения педагогов, практических семинаров с организацией тематических открытых занятий.</w:t>
      </w:r>
    </w:p>
    <w:p w14:paraId="73E10C8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Порядок документирования</w:t>
      </w:r>
    </w:p>
    <w:p w14:paraId="6F6226D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Заседания методического объединения педагогических работников оформляются в виде протоколов.</w:t>
      </w:r>
    </w:p>
    <w:p w14:paraId="728F66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Срок действия настоящего Положения не ограничен.</w:t>
      </w:r>
    </w:p>
    <w:p w14:paraId="117989E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CC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784"/>
    <w:rsid w:val="000B743E"/>
    <w:rsid w:val="00262C54"/>
    <w:rsid w:val="00881A5E"/>
    <w:rsid w:val="0089557A"/>
    <w:rsid w:val="00B033A8"/>
    <w:rsid w:val="00B90608"/>
    <w:rsid w:val="00DE7784"/>
    <w:rsid w:val="00E75141"/>
    <w:rsid w:val="1B8738C9"/>
    <w:rsid w:val="6A50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99"/>
    <w:pPr>
      <w:ind w:left="4"/>
      <w:jc w:val="both"/>
      <w:outlineLvl w:val="0"/>
    </w:pPr>
    <w:rPr>
      <w:b/>
      <w:bCs/>
      <w:sz w:val="24"/>
      <w:szCs w:val="24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Body Text"/>
    <w:basedOn w:val="1"/>
    <w:uiPriority w:val="99"/>
    <w:pPr>
      <w:ind w:left="2" w:firstLine="566"/>
      <w:jc w:val="both"/>
    </w:pPr>
    <w:rPr>
      <w:sz w:val="24"/>
      <w:szCs w:val="24"/>
    </w:rPr>
  </w:style>
  <w:style w:type="character" w:customStyle="1" w:styleId="7">
    <w:name w:val="Текст выноски Знак"/>
    <w:basedOn w:val="3"/>
    <w:link w:val="5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701</Words>
  <Characters>3996</Characters>
  <Lines>33</Lines>
  <Paragraphs>9</Paragraphs>
  <TotalTime>11</TotalTime>
  <ScaleCrop>false</ScaleCrop>
  <LinksUpToDate>false</LinksUpToDate>
  <CharactersWithSpaces>4688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2019-01-14T22:17:00Z</dcterms:created>
  <dc:creator>Пользователь</dc:creator>
  <cp:lastModifiedBy>Марина</cp:lastModifiedBy>
  <cp:lastPrinted>2025-11-10T09:02:25Z</cp:lastPrinted>
  <dcterms:modified xsi:type="dcterms:W3CDTF">2025-11-10T09:07:04Z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F06AE87E7141478BAD60F31285257F84_12</vt:lpwstr>
  </property>
</Properties>
</file>